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0F9" w:rsidRPr="00206835" w:rsidRDefault="00206835" w:rsidP="00F02201">
      <w:pPr>
        <w:jc w:val="center"/>
        <w:rPr>
          <w:b/>
        </w:rPr>
      </w:pPr>
      <w:r w:rsidRPr="00206835">
        <w:rPr>
          <w:b/>
        </w:rPr>
        <w:t xml:space="preserve"> </w:t>
      </w:r>
      <w:r w:rsidR="00E92FAE" w:rsidRPr="00206835">
        <w:rPr>
          <w:b/>
        </w:rPr>
        <w:t>«</w:t>
      </w:r>
      <w:r w:rsidR="00F02201" w:rsidRPr="00206835">
        <w:rPr>
          <w:b/>
        </w:rPr>
        <w:t>Обязательно ли выделять долю детям в квартире или жилом доме, в которые вложен материнский капитал</w:t>
      </w:r>
      <w:r w:rsidR="00E92FAE" w:rsidRPr="00206835">
        <w:rPr>
          <w:b/>
        </w:rPr>
        <w:t>»</w:t>
      </w:r>
    </w:p>
    <w:p w:rsidR="00F02201" w:rsidRDefault="00F02201" w:rsidP="00F02201">
      <w:pPr>
        <w:jc w:val="both"/>
      </w:pPr>
    </w:p>
    <w:p w:rsidR="00F02201" w:rsidRDefault="00F02201" w:rsidP="00F02201">
      <w:pPr>
        <w:jc w:val="both"/>
      </w:pPr>
      <w:r>
        <w:t>Материнский капитал – это одна из мер государственной поддержки семей предусматривающая обеспечение возможности улучшения жилищных условий, получения образования, социальной адаптации и интеграции в общество детей-инвалидов.</w:t>
      </w:r>
    </w:p>
    <w:p w:rsidR="00F02201" w:rsidRDefault="00F02201" w:rsidP="00F02201">
      <w:pPr>
        <w:jc w:val="both"/>
      </w:pPr>
    </w:p>
    <w:p w:rsidR="00F02201" w:rsidRDefault="00F02201" w:rsidP="00F02201">
      <w:pPr>
        <w:jc w:val="both"/>
      </w:pPr>
      <w:r>
        <w:t>Один из возможных вариантов распределения денежных средств материнского капитала - это приобретение или строительство жилья.</w:t>
      </w:r>
    </w:p>
    <w:p w:rsidR="00F02201" w:rsidRDefault="00F02201" w:rsidP="00F02201">
      <w:pPr>
        <w:jc w:val="both"/>
      </w:pPr>
    </w:p>
    <w:p w:rsidR="00F02201" w:rsidRDefault="00F02201" w:rsidP="00F02201">
      <w:pPr>
        <w:jc w:val="both"/>
      </w:pPr>
      <w:r>
        <w:t>В силу ч. 4 ст. 10 Федерального закона «О дополнительных мерах государственной поддержки семей, имеющих детей» закон прямо обязывает получателей средств материнского капитала, если на эти средства приобретена жилая недвижимость, то она должна быть оформлена в общую собственность обоих супругов и всех (в т.ч. первого, второго, третьего и последующих) детей.</w:t>
      </w:r>
    </w:p>
    <w:p w:rsidR="00F02201" w:rsidRDefault="00F02201" w:rsidP="00F02201">
      <w:pPr>
        <w:jc w:val="both"/>
      </w:pPr>
    </w:p>
    <w:p w:rsidR="00F02201" w:rsidRDefault="00F02201" w:rsidP="00F02201">
      <w:pPr>
        <w:jc w:val="both"/>
      </w:pPr>
      <w:r>
        <w:t>Таким образом, оформление доли детям в квартире или жилом доме, приобретённых за счет средств материнского капитала обязательно.</w:t>
      </w:r>
    </w:p>
    <w:p w:rsidR="00E92FAE" w:rsidRDefault="00E92FAE" w:rsidP="00F02201">
      <w:pPr>
        <w:jc w:val="both"/>
      </w:pPr>
    </w:p>
    <w:p w:rsidR="00E92FAE" w:rsidRDefault="00E92FAE" w:rsidP="00E92FAE"/>
    <w:p w:rsidR="00E92FAE" w:rsidRDefault="00E92FAE" w:rsidP="00F02201">
      <w:pPr>
        <w:jc w:val="both"/>
      </w:pPr>
      <w:bookmarkStart w:id="0" w:name="_GoBack"/>
      <w:bookmarkEnd w:id="0"/>
    </w:p>
    <w:sectPr w:rsidR="00E92FAE" w:rsidSect="00FD51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32"/>
    <w:rsid w:val="00045332"/>
    <w:rsid w:val="00206835"/>
    <w:rsid w:val="00331727"/>
    <w:rsid w:val="005729B6"/>
    <w:rsid w:val="00D20747"/>
    <w:rsid w:val="00E92FAE"/>
    <w:rsid w:val="00F02201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F257"/>
  <w15:chartTrackingRefBased/>
  <w15:docId w15:val="{B7921838-854A-40A2-AFAB-B9AA996A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Байгазы</cp:lastModifiedBy>
  <cp:revision>4</cp:revision>
  <dcterms:created xsi:type="dcterms:W3CDTF">2022-07-28T13:49:00Z</dcterms:created>
  <dcterms:modified xsi:type="dcterms:W3CDTF">2022-08-08T10:14:00Z</dcterms:modified>
</cp:coreProperties>
</file>